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3C14" w14:textId="224F9AF3" w:rsidR="00C460AF" w:rsidRPr="00C460AF" w:rsidRDefault="00EC7408" w:rsidP="00C460AF">
      <w:pPr>
        <w:tabs>
          <w:tab w:val="left" w:pos="1229"/>
          <w:tab w:val="left" w:pos="1800"/>
        </w:tabs>
        <w:autoSpaceDE w:val="0"/>
        <w:autoSpaceDN w:val="0"/>
        <w:adjustRightInd w:val="0"/>
        <w:ind w:left="709"/>
        <w:jc w:val="center"/>
        <w:rPr>
          <w:rFonts w:ascii="Calibri" w:hAnsi="Calibri"/>
          <w:b/>
          <w:bCs/>
          <w:sz w:val="28"/>
          <w:szCs w:val="28"/>
          <w:rtl/>
          <w:lang w:bidi="ar-SY"/>
        </w:rPr>
      </w:pPr>
      <w:r>
        <w:rPr>
          <w:rFonts w:ascii="Calibri" w:hAnsi="Calibri" w:hint="cs"/>
          <w:b/>
          <w:bCs/>
          <w:sz w:val="28"/>
          <w:szCs w:val="28"/>
          <w:rtl/>
          <w:lang w:bidi="ar-SY"/>
        </w:rPr>
        <w:t xml:space="preserve">نموذج </w:t>
      </w:r>
      <w:r w:rsidR="00C460AF" w:rsidRPr="00C460AF">
        <w:rPr>
          <w:rFonts w:ascii="Calibri" w:hAnsi="Calibri" w:hint="cs"/>
          <w:b/>
          <w:bCs/>
          <w:sz w:val="28"/>
          <w:szCs w:val="28"/>
          <w:rtl/>
          <w:lang w:bidi="ar-SY"/>
        </w:rPr>
        <w:t xml:space="preserve">تعهد جهة منح الشهادات </w:t>
      </w:r>
      <w:r w:rsidR="006C5CD5">
        <w:rPr>
          <w:rFonts w:ascii="Calibri" w:hAnsi="Calibri" w:hint="cs"/>
          <w:b/>
          <w:bCs/>
          <w:sz w:val="28"/>
          <w:szCs w:val="28"/>
          <w:rtl/>
          <w:lang w:bidi="ar-SY"/>
        </w:rPr>
        <w:t>للانظمة الزراعية</w:t>
      </w:r>
    </w:p>
    <w:p w14:paraId="435CA627" w14:textId="77777777" w:rsidR="00BF08FD" w:rsidRDefault="00BF08FD" w:rsidP="00152419">
      <w:pPr>
        <w:tabs>
          <w:tab w:val="left" w:pos="1229"/>
          <w:tab w:val="left" w:pos="1800"/>
        </w:tabs>
        <w:autoSpaceDE w:val="0"/>
        <w:autoSpaceDN w:val="0"/>
        <w:adjustRightInd w:val="0"/>
        <w:spacing w:line="360" w:lineRule="auto"/>
        <w:jc w:val="both"/>
        <w:rPr>
          <w:rFonts w:ascii="Calibri" w:hAnsi="Calibri"/>
          <w:b/>
          <w:bCs/>
          <w:sz w:val="28"/>
          <w:szCs w:val="28"/>
          <w:rtl/>
          <w:lang w:bidi="ar-SY"/>
        </w:rPr>
      </w:pPr>
    </w:p>
    <w:p w14:paraId="545F0CAB" w14:textId="77777777" w:rsidR="00C460AF" w:rsidRPr="00AF66B0" w:rsidRDefault="003173ED" w:rsidP="00152419">
      <w:pPr>
        <w:tabs>
          <w:tab w:val="left" w:pos="1229"/>
          <w:tab w:val="left" w:pos="1800"/>
        </w:tabs>
        <w:autoSpaceDE w:val="0"/>
        <w:autoSpaceDN w:val="0"/>
        <w:adjustRightInd w:val="0"/>
        <w:spacing w:line="360" w:lineRule="auto"/>
        <w:jc w:val="both"/>
        <w:rPr>
          <w:rFonts w:ascii="Calibri" w:hAnsi="Calibri"/>
          <w:rtl/>
          <w:lang w:bidi="ar-SY"/>
        </w:rPr>
      </w:pPr>
      <w:r>
        <w:rPr>
          <w:rFonts w:ascii="Calibri" w:hAnsi="Calibri" w:hint="cs"/>
          <w:rtl/>
          <w:lang w:bidi="ar-SY"/>
        </w:rPr>
        <w:t xml:space="preserve">            </w:t>
      </w:r>
      <w:r w:rsidR="00C460AF" w:rsidRPr="00AF66B0">
        <w:rPr>
          <w:rFonts w:ascii="Calibri" w:hAnsi="Calibri" w:hint="cs"/>
          <w:rtl/>
          <w:lang w:bidi="ar-SY"/>
        </w:rPr>
        <w:t>اسم جهة منح الشهادات :....................................................</w:t>
      </w:r>
    </w:p>
    <w:p w14:paraId="5D75E88A" w14:textId="77777777" w:rsidR="00C460AF" w:rsidRPr="00AF66B0" w:rsidRDefault="003173ED" w:rsidP="00AF66B0">
      <w:pPr>
        <w:tabs>
          <w:tab w:val="left" w:pos="1229"/>
          <w:tab w:val="left" w:pos="1800"/>
        </w:tabs>
        <w:autoSpaceDE w:val="0"/>
        <w:autoSpaceDN w:val="0"/>
        <w:adjustRightInd w:val="0"/>
        <w:jc w:val="both"/>
        <w:rPr>
          <w:rFonts w:ascii="Calibri" w:hAnsi="Calibri"/>
          <w:rtl/>
          <w:lang w:bidi="ar-SY"/>
        </w:rPr>
      </w:pPr>
      <w:r>
        <w:rPr>
          <w:rFonts w:ascii="Calibri" w:hAnsi="Calibri" w:hint="cs"/>
          <w:rtl/>
          <w:lang w:bidi="ar-SY"/>
        </w:rPr>
        <w:t xml:space="preserve">            </w:t>
      </w:r>
      <w:r w:rsidR="00C460AF" w:rsidRPr="00AF66B0">
        <w:rPr>
          <w:rFonts w:ascii="Calibri" w:hAnsi="Calibri" w:hint="cs"/>
          <w:rtl/>
          <w:lang w:bidi="ar-SY"/>
        </w:rPr>
        <w:t>أتعهد وعلى مسؤوليتي الخاصة القانونية والأهلية بم</w:t>
      </w:r>
      <w:r w:rsidR="00AF66B0" w:rsidRPr="00AF66B0">
        <w:rPr>
          <w:rFonts w:ascii="Calibri" w:hAnsi="Calibri" w:hint="cs"/>
          <w:rtl/>
          <w:lang w:bidi="ar-SY"/>
        </w:rPr>
        <w:t>ا</w:t>
      </w:r>
      <w:r w:rsidR="00C460AF" w:rsidRPr="00AF66B0">
        <w:rPr>
          <w:rFonts w:ascii="Calibri" w:hAnsi="Calibri" w:hint="cs"/>
          <w:rtl/>
          <w:lang w:bidi="ar-SY"/>
        </w:rPr>
        <w:t xml:space="preserve"> يلي :</w:t>
      </w:r>
    </w:p>
    <w:p w14:paraId="0F66EFF8" w14:textId="7D2F13ED" w:rsidR="00BE7054" w:rsidRPr="00852766" w:rsidRDefault="00BE7054"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 xml:space="preserve">إعداد وتحديث وتنفيذ برنامج منح الشهادات </w:t>
      </w:r>
      <w:r w:rsidR="006C5CD5">
        <w:rPr>
          <w:rFonts w:ascii="Calibri" w:hAnsi="Calibri" w:hint="cs"/>
          <w:sz w:val="20"/>
          <w:szCs w:val="20"/>
          <w:rtl/>
          <w:lang w:bidi="ar-SY"/>
        </w:rPr>
        <w:t>للانظمة الزراعية</w:t>
      </w:r>
      <w:r w:rsidR="00C460AF" w:rsidRPr="00852766">
        <w:rPr>
          <w:rFonts w:ascii="Calibri" w:hAnsi="Calibri"/>
          <w:sz w:val="20"/>
          <w:szCs w:val="20"/>
          <w:rtl/>
          <w:lang w:bidi="ar-SY"/>
        </w:rPr>
        <w:t xml:space="preserve"> ونظام إدارة الجودة وفقاً </w:t>
      </w:r>
      <w:r w:rsidRPr="00852766">
        <w:rPr>
          <w:rFonts w:ascii="Calibri" w:hAnsi="Calibri"/>
          <w:sz w:val="20"/>
          <w:szCs w:val="20"/>
          <w:rtl/>
          <w:lang w:bidi="ar-SY"/>
        </w:rPr>
        <w:t>ل</w:t>
      </w:r>
      <w:bookmarkStart w:id="0" w:name="_GoBack"/>
      <w:r w:rsidRPr="00852766">
        <w:rPr>
          <w:rFonts w:ascii="Calibri" w:hAnsi="Calibri"/>
          <w:sz w:val="20"/>
          <w:szCs w:val="20"/>
          <w:rtl/>
          <w:lang w:bidi="ar-SY"/>
        </w:rPr>
        <w:t>قانون</w:t>
      </w:r>
      <w:bookmarkEnd w:id="0"/>
      <w:r w:rsidRPr="00852766">
        <w:rPr>
          <w:rFonts w:ascii="Calibri" w:hAnsi="Calibri"/>
          <w:sz w:val="20"/>
          <w:szCs w:val="20"/>
          <w:rtl/>
          <w:lang w:bidi="ar-SY"/>
        </w:rPr>
        <w:t xml:space="preserve"> </w:t>
      </w:r>
      <w:r w:rsidR="0068687C" w:rsidRPr="00852766">
        <w:rPr>
          <w:rFonts w:ascii="Calibri" w:hAnsi="Calibri" w:hint="cs"/>
          <w:sz w:val="20"/>
          <w:szCs w:val="20"/>
          <w:rtl/>
          <w:lang w:bidi="ar-SY"/>
        </w:rPr>
        <w:t xml:space="preserve">الإنتاج العضوي </w:t>
      </w:r>
      <w:r w:rsidRPr="00852766">
        <w:rPr>
          <w:rFonts w:ascii="Calibri" w:hAnsi="Calibri"/>
          <w:sz w:val="20"/>
          <w:szCs w:val="20"/>
          <w:rtl/>
          <w:lang w:bidi="ar-SY"/>
        </w:rPr>
        <w:t xml:space="preserve">وتعليماته التنفيذية وذلك بسياسات وإجراءات موثقة لمنح الشهادات بما في ذلك المجالات التي تغطيها عملية منح الشهادات، التفتيش، وطرق منح الشهادات، والعينات، وإجراءات الاختبار، بالإضافة إلى الحدود المقبولة للأثر المتبقي أو التلوث في المنتجات، أو المدخلات، أو التربة، أو الماء ليكون مطابقاً للإنتاج العضوي </w:t>
      </w:r>
      <w:r w:rsidRPr="00852766">
        <w:rPr>
          <w:rFonts w:ascii="Calibri" w:hAnsi="Calibri" w:cs="Calibri"/>
          <w:sz w:val="20"/>
          <w:szCs w:val="20"/>
          <w:rtl/>
          <w:lang w:bidi="ar-SY"/>
        </w:rPr>
        <w:t>(</w:t>
      </w:r>
      <w:r w:rsidRPr="00852766">
        <w:rPr>
          <w:rFonts w:ascii="Calibri" w:hAnsi="Calibri"/>
          <w:sz w:val="20"/>
          <w:szCs w:val="20"/>
          <w:rtl/>
          <w:lang w:bidi="ar-SY"/>
        </w:rPr>
        <w:t>وفي الالتزام أيضاً بأحكام سلامة الأغذية والقانون البيئي</w:t>
      </w:r>
      <w:r w:rsidRPr="00852766">
        <w:rPr>
          <w:rFonts w:ascii="Calibri" w:hAnsi="Calibri" w:cs="Calibri"/>
          <w:sz w:val="20"/>
          <w:szCs w:val="20"/>
          <w:rtl/>
          <w:lang w:bidi="ar-SY"/>
        </w:rPr>
        <w:t xml:space="preserve">) </w:t>
      </w:r>
      <w:r w:rsidRPr="00852766">
        <w:rPr>
          <w:rFonts w:ascii="Calibri" w:hAnsi="Calibri"/>
          <w:sz w:val="20"/>
          <w:szCs w:val="20"/>
          <w:rtl/>
          <w:lang w:bidi="ar-SY"/>
        </w:rPr>
        <w:t>ومعايير التفتيش غير المعلن</w:t>
      </w:r>
      <w:r w:rsidRPr="00852766">
        <w:rPr>
          <w:rFonts w:ascii="Calibri" w:hAnsi="Calibri" w:cs="Calibri"/>
          <w:sz w:val="20"/>
          <w:szCs w:val="20"/>
          <w:rtl/>
          <w:lang w:bidi="ar-SY"/>
        </w:rPr>
        <w:t xml:space="preserve">. </w:t>
      </w:r>
    </w:p>
    <w:p w14:paraId="7B10BDE7" w14:textId="77777777" w:rsidR="00BE7054" w:rsidRPr="00852766" w:rsidRDefault="00BE7054"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إعداد وتطبيق خطة رقابة سنوية بناءً على تقييم المخاطر الخاصة بالمشغلين، ويشمل ذلك الزيارات غير المعلنة وتسليمها للمكتب مرة واحدة في السنة وعند الطلب</w:t>
      </w:r>
      <w:r w:rsidRPr="00852766">
        <w:rPr>
          <w:rFonts w:ascii="Calibri" w:hAnsi="Calibri" w:cs="Calibri"/>
          <w:sz w:val="20"/>
          <w:szCs w:val="20"/>
          <w:rtl/>
          <w:lang w:bidi="ar-SY"/>
        </w:rPr>
        <w:t>.</w:t>
      </w:r>
    </w:p>
    <w:p w14:paraId="4C524BB1" w14:textId="121C7438" w:rsidR="00BE7054" w:rsidRPr="00852766" w:rsidRDefault="00BE7054"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الاستجابة إلى طلبات طالبي الحصول على الشهادة في المجالات التي تمنح فيها الشهادة دون النظر إلى الحجم أو العضوية في أي جمعية أو مجموعة وبحسب أهليتهم الإدارية ومنح الشهادات لأعمالهم في الوقت المحدد، وذلك عند وفائهم بمتطلبات قواعد الإنتاج العضوي</w:t>
      </w:r>
      <w:r w:rsidRPr="00852766">
        <w:rPr>
          <w:rFonts w:ascii="Calibri" w:hAnsi="Calibri" w:cs="Calibri"/>
          <w:sz w:val="20"/>
          <w:szCs w:val="20"/>
          <w:rtl/>
          <w:lang w:bidi="ar-SY"/>
        </w:rPr>
        <w:t>.</w:t>
      </w:r>
    </w:p>
    <w:p w14:paraId="0C2E9A0C" w14:textId="692412F3" w:rsidR="0068687C" w:rsidRPr="00852766" w:rsidRDefault="00AF66B0"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تزويد المشغلين</w:t>
      </w:r>
      <w:r w:rsidRPr="00852766">
        <w:rPr>
          <w:rFonts w:ascii="Calibri" w:hAnsi="Calibri" w:hint="cs"/>
          <w:sz w:val="20"/>
          <w:szCs w:val="20"/>
          <w:rtl/>
          <w:lang w:bidi="ar-SY"/>
        </w:rPr>
        <w:t xml:space="preserve"> </w:t>
      </w:r>
      <w:r w:rsidRPr="00852766">
        <w:rPr>
          <w:rFonts w:ascii="Calibri" w:hAnsi="Calibri"/>
          <w:sz w:val="20"/>
          <w:szCs w:val="20"/>
          <w:rtl/>
          <w:lang w:bidi="ar-SY"/>
        </w:rPr>
        <w:t>الذين</w:t>
      </w:r>
      <w:r w:rsidRPr="00852766">
        <w:rPr>
          <w:rFonts w:ascii="Calibri" w:hAnsi="Calibri" w:hint="cs"/>
          <w:sz w:val="20"/>
          <w:szCs w:val="20"/>
          <w:rtl/>
          <w:lang w:bidi="ar-SY"/>
        </w:rPr>
        <w:t xml:space="preserve"> </w:t>
      </w:r>
      <w:r w:rsidRPr="00852766">
        <w:rPr>
          <w:rFonts w:ascii="Calibri" w:hAnsi="Calibri"/>
          <w:sz w:val="20"/>
          <w:szCs w:val="20"/>
          <w:rtl/>
          <w:lang w:bidi="ar-SY"/>
        </w:rPr>
        <w:t>يريدون</w:t>
      </w:r>
      <w:r w:rsidRPr="00852766">
        <w:rPr>
          <w:rFonts w:ascii="Calibri" w:hAnsi="Calibri" w:hint="cs"/>
          <w:sz w:val="20"/>
          <w:szCs w:val="20"/>
          <w:rtl/>
          <w:lang w:bidi="ar-SY"/>
        </w:rPr>
        <w:t xml:space="preserve"> </w:t>
      </w:r>
      <w:r w:rsidRPr="00852766">
        <w:rPr>
          <w:rFonts w:ascii="Calibri" w:hAnsi="Calibri"/>
          <w:sz w:val="20"/>
          <w:szCs w:val="20"/>
          <w:rtl/>
          <w:lang w:bidi="ar-SY"/>
        </w:rPr>
        <w:t>الحصول</w:t>
      </w:r>
      <w:r w:rsidRPr="00852766">
        <w:rPr>
          <w:rFonts w:ascii="Calibri" w:hAnsi="Calibri" w:hint="cs"/>
          <w:sz w:val="20"/>
          <w:szCs w:val="20"/>
          <w:rtl/>
          <w:lang w:bidi="ar-SY"/>
        </w:rPr>
        <w:t xml:space="preserve"> </w:t>
      </w:r>
      <w:r w:rsidR="00BE7054" w:rsidRPr="00852766">
        <w:rPr>
          <w:rFonts w:ascii="Calibri" w:hAnsi="Calibri"/>
          <w:sz w:val="20"/>
          <w:szCs w:val="20"/>
          <w:rtl/>
          <w:lang w:bidi="ar-SY"/>
        </w:rPr>
        <w:t>على الشهادة بمعلومات محدثة عن قانون الإنتاج ال</w:t>
      </w:r>
      <w:r w:rsidRPr="00852766">
        <w:rPr>
          <w:rFonts w:ascii="Calibri" w:hAnsi="Calibri"/>
          <w:sz w:val="20"/>
          <w:szCs w:val="20"/>
          <w:rtl/>
          <w:lang w:bidi="ar-SY"/>
        </w:rPr>
        <w:t>عضوي</w:t>
      </w:r>
      <w:r w:rsidRPr="00852766">
        <w:rPr>
          <w:rFonts w:ascii="Calibri" w:hAnsi="Calibri" w:hint="cs"/>
          <w:sz w:val="20"/>
          <w:szCs w:val="20"/>
          <w:rtl/>
          <w:lang w:bidi="ar-SY"/>
        </w:rPr>
        <w:t>.</w:t>
      </w:r>
    </w:p>
    <w:p w14:paraId="72D8828B" w14:textId="77777777" w:rsidR="00BE7054" w:rsidRPr="00852766" w:rsidRDefault="00BE7054"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cs="Arial" w:hint="cs"/>
          <w:sz w:val="20"/>
          <w:szCs w:val="20"/>
          <w:rtl/>
          <w:lang w:bidi="ar-SY"/>
        </w:rPr>
        <w:t xml:space="preserve"> </w:t>
      </w:r>
      <w:r w:rsidRPr="00852766">
        <w:rPr>
          <w:rFonts w:ascii="Calibri" w:hAnsi="Calibri"/>
          <w:sz w:val="20"/>
          <w:szCs w:val="20"/>
          <w:rtl/>
          <w:lang w:bidi="ar-SY"/>
        </w:rPr>
        <w:t>الاحتفاظ بجميع قيود المشغلين الخاضعين لبرنامج منح الشهادات لمدة لا تقل عن خمس سنوات بما في ذلك الشهادات التي صدرت، وحدات الأرض، عدم الالتزام المكتشف، التدابير التي طبقت لتصحيح عدم الالتزام</w:t>
      </w:r>
      <w:r w:rsidRPr="00852766">
        <w:rPr>
          <w:rFonts w:ascii="Calibri" w:hAnsi="Calibri" w:cs="Calibri"/>
          <w:sz w:val="20"/>
          <w:szCs w:val="20"/>
          <w:rtl/>
          <w:lang w:bidi="ar-SY"/>
        </w:rPr>
        <w:t>.</w:t>
      </w:r>
    </w:p>
    <w:p w14:paraId="7714F392" w14:textId="5B909E0F" w:rsidR="00BE7054" w:rsidRPr="00852766" w:rsidRDefault="00BE7054" w:rsidP="00852766">
      <w:pPr>
        <w:pStyle w:val="ListParagraph"/>
        <w:numPr>
          <w:ilvl w:val="0"/>
          <w:numId w:val="1"/>
        </w:numPr>
        <w:tabs>
          <w:tab w:val="left" w:pos="1229"/>
          <w:tab w:val="left" w:pos="1800"/>
        </w:tabs>
        <w:autoSpaceDE w:val="0"/>
        <w:autoSpaceDN w:val="0"/>
        <w:adjustRightInd w:val="0"/>
        <w:jc w:val="both"/>
        <w:rPr>
          <w:rFonts w:ascii="Calibri" w:hAnsi="Calibri" w:cs="Calibri"/>
          <w:sz w:val="20"/>
          <w:szCs w:val="20"/>
          <w:rtl/>
          <w:lang w:bidi="ar-SY"/>
        </w:rPr>
      </w:pPr>
      <w:r w:rsidRPr="00852766">
        <w:rPr>
          <w:rFonts w:ascii="Calibri" w:hAnsi="Calibri" w:hint="cs"/>
          <w:sz w:val="20"/>
          <w:szCs w:val="20"/>
          <w:rtl/>
          <w:lang w:bidi="ar-SY"/>
        </w:rPr>
        <w:t xml:space="preserve">إحالة </w:t>
      </w:r>
      <w:r w:rsidRPr="00852766">
        <w:rPr>
          <w:rFonts w:ascii="Calibri" w:hAnsi="Calibri"/>
          <w:sz w:val="20"/>
          <w:szCs w:val="20"/>
          <w:rtl/>
          <w:lang w:bidi="ar-SY"/>
        </w:rPr>
        <w:t xml:space="preserve">معلومات عن المشغلين </w:t>
      </w:r>
      <w:r w:rsidRPr="00852766">
        <w:rPr>
          <w:rFonts w:ascii="Calibri" w:hAnsi="Calibri" w:hint="cs"/>
          <w:sz w:val="20"/>
          <w:szCs w:val="20"/>
          <w:rtl/>
          <w:lang w:bidi="ar-SY"/>
        </w:rPr>
        <w:t>إلى المكتب</w:t>
      </w:r>
      <w:r w:rsidRPr="00852766">
        <w:rPr>
          <w:rFonts w:ascii="Calibri" w:hAnsi="Calibri" w:cs="Calibri"/>
          <w:sz w:val="20"/>
          <w:szCs w:val="20"/>
          <w:rtl/>
          <w:lang w:bidi="ar-SY"/>
        </w:rPr>
        <w:t>.</w:t>
      </w:r>
    </w:p>
    <w:p w14:paraId="79D12996" w14:textId="77777777" w:rsidR="00BE7054" w:rsidRPr="00852766" w:rsidRDefault="00BE7054" w:rsidP="00852766">
      <w:pPr>
        <w:pStyle w:val="ListParagraph"/>
        <w:numPr>
          <w:ilvl w:val="0"/>
          <w:numId w:val="1"/>
        </w:numPr>
        <w:tabs>
          <w:tab w:val="left" w:pos="1229"/>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إبلاغ نتائج نشاطات الرقابة للمكتب كل س</w:t>
      </w:r>
      <w:r w:rsidRPr="00852766">
        <w:rPr>
          <w:rFonts w:ascii="Calibri" w:hAnsi="Calibri" w:hint="cs"/>
          <w:sz w:val="20"/>
          <w:szCs w:val="20"/>
          <w:rtl/>
          <w:lang w:bidi="ar-SY"/>
        </w:rPr>
        <w:t>ن</w:t>
      </w:r>
      <w:r w:rsidRPr="00852766">
        <w:rPr>
          <w:rFonts w:ascii="Calibri" w:hAnsi="Calibri"/>
          <w:sz w:val="20"/>
          <w:szCs w:val="20"/>
          <w:rtl/>
          <w:lang w:bidi="ar-SY"/>
        </w:rPr>
        <w:t xml:space="preserve">ة </w:t>
      </w:r>
      <w:r w:rsidRPr="00852766">
        <w:rPr>
          <w:rFonts w:ascii="Calibri" w:hAnsi="Calibri" w:hint="cs"/>
          <w:sz w:val="20"/>
          <w:szCs w:val="20"/>
          <w:rtl/>
          <w:lang w:bidi="ar-SY"/>
        </w:rPr>
        <w:t>و</w:t>
      </w:r>
      <w:r w:rsidRPr="00852766">
        <w:rPr>
          <w:rFonts w:ascii="Calibri" w:hAnsi="Calibri"/>
          <w:sz w:val="20"/>
          <w:szCs w:val="20"/>
          <w:rtl/>
          <w:lang w:bidi="ar-SY"/>
        </w:rPr>
        <w:t xml:space="preserve"> وكلما طلب ذلك، وإبلاغ المكتب </w:t>
      </w:r>
      <w:r w:rsidR="0068687C" w:rsidRPr="00852766">
        <w:rPr>
          <w:rFonts w:ascii="Calibri" w:hAnsi="Calibri" w:hint="cs"/>
          <w:sz w:val="20"/>
          <w:szCs w:val="20"/>
          <w:rtl/>
          <w:lang w:bidi="ar-SY"/>
        </w:rPr>
        <w:t xml:space="preserve"> فورا" </w:t>
      </w:r>
      <w:r w:rsidR="00852766">
        <w:rPr>
          <w:rFonts w:ascii="Calibri" w:hAnsi="Calibri"/>
          <w:sz w:val="20"/>
          <w:szCs w:val="20"/>
          <w:rtl/>
          <w:lang w:bidi="ar-SY"/>
        </w:rPr>
        <w:t>بأي عدم تطابق أو</w:t>
      </w:r>
      <w:r w:rsidR="00852766">
        <w:rPr>
          <w:rFonts w:ascii="Calibri" w:hAnsi="Calibri" w:hint="cs"/>
          <w:sz w:val="20"/>
          <w:szCs w:val="20"/>
          <w:rtl/>
          <w:lang w:bidi="ar-SY"/>
        </w:rPr>
        <w:t xml:space="preserve"> </w:t>
      </w:r>
      <w:r w:rsidRPr="00852766">
        <w:rPr>
          <w:rFonts w:ascii="Calibri" w:hAnsi="Calibri"/>
          <w:sz w:val="20"/>
          <w:szCs w:val="20"/>
          <w:rtl/>
          <w:lang w:bidi="ar-SY"/>
        </w:rPr>
        <w:t>احتمال جوهري بعدم التطابق يكتشف خلال الأنشطة الرقابية</w:t>
      </w:r>
      <w:r w:rsidRPr="00852766">
        <w:rPr>
          <w:rFonts w:ascii="Calibri" w:hAnsi="Calibri" w:cs="Calibri"/>
          <w:sz w:val="20"/>
          <w:szCs w:val="20"/>
          <w:rtl/>
          <w:lang w:bidi="ar-SY"/>
        </w:rPr>
        <w:t>.</w:t>
      </w:r>
    </w:p>
    <w:p w14:paraId="683561F1" w14:textId="77777777" w:rsidR="00BE7054" w:rsidRPr="00852766" w:rsidRDefault="00BE7054" w:rsidP="00852766">
      <w:pPr>
        <w:pStyle w:val="ListParagraph"/>
        <w:numPr>
          <w:ilvl w:val="0"/>
          <w:numId w:val="1"/>
        </w:numPr>
        <w:tabs>
          <w:tab w:val="left" w:pos="1229"/>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تطبيق إجراءات موثقة في حالة عدم التزام المشغلين</w:t>
      </w:r>
      <w:r w:rsidRPr="00852766">
        <w:rPr>
          <w:rFonts w:ascii="Calibri" w:hAnsi="Calibri" w:cs="Calibri"/>
          <w:sz w:val="20"/>
          <w:szCs w:val="20"/>
          <w:rtl/>
          <w:lang w:bidi="ar-SY"/>
        </w:rPr>
        <w:t>.</w:t>
      </w:r>
    </w:p>
    <w:p w14:paraId="62FB3D87" w14:textId="77777777" w:rsidR="00BE7054" w:rsidRPr="00852766" w:rsidRDefault="00BE7054" w:rsidP="00852766">
      <w:pPr>
        <w:pStyle w:val="ListParagraph"/>
        <w:numPr>
          <w:ilvl w:val="0"/>
          <w:numId w:val="1"/>
        </w:numPr>
        <w:tabs>
          <w:tab w:val="left" w:pos="1229"/>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مراقبة العمليات الخاصة بالتعاقد الفرعي وفقاً للإجراءات المقررة</w:t>
      </w:r>
      <w:r w:rsidRPr="00852766">
        <w:rPr>
          <w:rFonts w:ascii="Calibri" w:hAnsi="Calibri" w:cs="Calibri"/>
          <w:sz w:val="20"/>
          <w:szCs w:val="20"/>
          <w:rtl/>
          <w:lang w:bidi="ar-SY"/>
        </w:rPr>
        <w:t>.</w:t>
      </w:r>
    </w:p>
    <w:p w14:paraId="5B746239" w14:textId="77777777" w:rsidR="0068687C"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الاعتراف بالشهادات السابقة الصادرة عن جهات منح شهادات مرخصة أخرى</w:t>
      </w:r>
      <w:r w:rsidRPr="00852766">
        <w:rPr>
          <w:rFonts w:ascii="Calibri" w:hAnsi="Calibri" w:cs="Calibri"/>
          <w:sz w:val="20"/>
          <w:szCs w:val="20"/>
          <w:rtl/>
          <w:lang w:bidi="ar-SY"/>
        </w:rPr>
        <w:t>.</w:t>
      </w:r>
    </w:p>
    <w:p w14:paraId="1AE8FA0E"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تبادل المعلومات مع جهات منح الشهادات الأخرى والسلطات المختصة، عند الحاجة، بغرض ضمان رقابة مناسبة لسلسلة الإنتاج بما في ذلك التوافق بين مدخلات ومخرجات العمليات والتحقق من منح الشهادات للمكونات</w:t>
      </w:r>
      <w:r w:rsidRPr="00852766">
        <w:rPr>
          <w:rFonts w:ascii="Calibri" w:hAnsi="Calibri" w:cs="Calibri"/>
          <w:sz w:val="20"/>
          <w:szCs w:val="20"/>
          <w:rtl/>
          <w:lang w:bidi="ar-SY"/>
        </w:rPr>
        <w:t>.</w:t>
      </w:r>
    </w:p>
    <w:p w14:paraId="76CD9A4A"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ضم</w:t>
      </w:r>
      <w:r w:rsidRPr="00852766">
        <w:rPr>
          <w:rFonts w:ascii="Calibri" w:hAnsi="Calibri" w:hint="cs"/>
          <w:sz w:val="20"/>
          <w:szCs w:val="20"/>
          <w:rtl/>
          <w:lang w:bidi="ar-SY"/>
        </w:rPr>
        <w:t>ا</w:t>
      </w:r>
      <w:r w:rsidRPr="00852766">
        <w:rPr>
          <w:rFonts w:ascii="Calibri" w:hAnsi="Calibri"/>
          <w:sz w:val="20"/>
          <w:szCs w:val="20"/>
          <w:rtl/>
          <w:lang w:bidi="ar-SY"/>
        </w:rPr>
        <w:t>ن الحيادية والسرية وتطبيق إجراءات لمنع تضارب المصالح</w:t>
      </w:r>
      <w:r w:rsidRPr="00852766">
        <w:rPr>
          <w:rFonts w:ascii="Calibri" w:hAnsi="Calibri" w:cs="Calibri"/>
          <w:sz w:val="20"/>
          <w:szCs w:val="20"/>
          <w:rtl/>
          <w:lang w:bidi="ar-SY"/>
        </w:rPr>
        <w:t>.</w:t>
      </w:r>
    </w:p>
    <w:p w14:paraId="48A4F35B"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 xml:space="preserve">الابتعاد عن تقديم المساعدة الاستشارية والفنية التي قد تؤثر على موضوعيتها وحياديتها </w:t>
      </w:r>
      <w:r w:rsidRPr="00852766">
        <w:rPr>
          <w:rFonts w:ascii="Calibri" w:hAnsi="Calibri" w:hint="cs"/>
          <w:sz w:val="20"/>
          <w:szCs w:val="20"/>
          <w:rtl/>
          <w:lang w:bidi="ar-SY"/>
        </w:rPr>
        <w:t>أثناء</w:t>
      </w:r>
      <w:r w:rsidRPr="00852766">
        <w:rPr>
          <w:rFonts w:ascii="Calibri" w:hAnsi="Calibri"/>
          <w:sz w:val="20"/>
          <w:szCs w:val="20"/>
          <w:rtl/>
          <w:lang w:bidi="ar-SY"/>
        </w:rPr>
        <w:t xml:space="preserve"> عملية منح الشهادات، ويجب أن تكون المعلومات المقدمة مقتصرة على تلك ذات الصلة بخدمة منح الشهادات المقدمة وليس مساعدة للحصول على المطابقة مع هذا القانون</w:t>
      </w:r>
      <w:r w:rsidRPr="00852766">
        <w:rPr>
          <w:rFonts w:ascii="Calibri" w:hAnsi="Calibri" w:cs="Calibri"/>
          <w:sz w:val="20"/>
          <w:szCs w:val="20"/>
          <w:rtl/>
          <w:lang w:bidi="ar-SY"/>
        </w:rPr>
        <w:t>.</w:t>
      </w:r>
    </w:p>
    <w:p w14:paraId="7B18C83D"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hint="cs"/>
          <w:sz w:val="20"/>
          <w:szCs w:val="20"/>
          <w:rtl/>
          <w:lang w:bidi="ar-SY"/>
        </w:rPr>
        <w:t>عدم</w:t>
      </w:r>
      <w:r w:rsidRPr="00852766">
        <w:rPr>
          <w:rFonts w:ascii="Calibri" w:hAnsi="Calibri"/>
          <w:sz w:val="20"/>
          <w:szCs w:val="20"/>
          <w:rtl/>
          <w:lang w:bidi="ar-SY"/>
        </w:rPr>
        <w:t xml:space="preserve"> الدخول في تجارة المنتجات المرخصة أو الترويج لمنتجات فردية</w:t>
      </w:r>
      <w:r w:rsidRPr="00852766">
        <w:rPr>
          <w:rFonts w:ascii="Calibri" w:hAnsi="Calibri" w:cs="Calibri"/>
          <w:sz w:val="20"/>
          <w:szCs w:val="20"/>
          <w:rtl/>
          <w:lang w:bidi="ar-SY"/>
        </w:rPr>
        <w:t xml:space="preserve">, </w:t>
      </w:r>
      <w:r w:rsidRPr="00852766">
        <w:rPr>
          <w:rFonts w:ascii="Calibri" w:hAnsi="Calibri"/>
          <w:sz w:val="20"/>
          <w:szCs w:val="20"/>
          <w:rtl/>
          <w:lang w:bidi="ar-SY"/>
        </w:rPr>
        <w:t xml:space="preserve">ويجب على مانحي الشهادة ألا يقدموا طلبات فردية على أساس احتياجات المشترين </w:t>
      </w:r>
      <w:r w:rsidRPr="00852766">
        <w:rPr>
          <w:rFonts w:ascii="Calibri" w:hAnsi="Calibri" w:hint="cs"/>
          <w:sz w:val="20"/>
          <w:szCs w:val="20"/>
          <w:rtl/>
          <w:lang w:bidi="ar-SY"/>
        </w:rPr>
        <w:t>إ</w:t>
      </w:r>
      <w:r w:rsidRPr="00852766">
        <w:rPr>
          <w:rFonts w:ascii="Calibri" w:hAnsi="Calibri"/>
          <w:sz w:val="20"/>
          <w:szCs w:val="20"/>
          <w:rtl/>
          <w:lang w:bidi="ar-SY"/>
        </w:rPr>
        <w:t>فرادياً</w:t>
      </w:r>
      <w:r w:rsidRPr="00852766">
        <w:rPr>
          <w:rFonts w:ascii="Calibri" w:hAnsi="Calibri" w:cs="Calibri"/>
          <w:sz w:val="20"/>
          <w:szCs w:val="20"/>
          <w:rtl/>
          <w:lang w:bidi="ar-SY"/>
        </w:rPr>
        <w:t>.</w:t>
      </w:r>
    </w:p>
    <w:p w14:paraId="00C6D8BB"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تطبيق جميع إجراءات التصحيح بالوقت المناسب حسبما يطلبه المكتب ليكون متفقاً مع هذا القانون وتعليماته التنفيذية</w:t>
      </w:r>
      <w:r w:rsidRPr="00852766">
        <w:rPr>
          <w:rFonts w:ascii="Calibri" w:hAnsi="Calibri" w:cs="Calibri"/>
          <w:sz w:val="20"/>
          <w:szCs w:val="20"/>
          <w:rtl/>
          <w:lang w:bidi="ar-SY"/>
        </w:rPr>
        <w:t>.</w:t>
      </w:r>
    </w:p>
    <w:p w14:paraId="6775281E"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وضع الإجراءات في الموضع الصحيح للرد على الشكاوى المستلمة من عملاء أو أطراف آخرين وحلها فيما يتعلق بالتعامل مع عملية منح الشهادات</w:t>
      </w:r>
      <w:r w:rsidRPr="00852766">
        <w:rPr>
          <w:rFonts w:ascii="Calibri" w:hAnsi="Calibri" w:cs="Calibri"/>
          <w:sz w:val="20"/>
          <w:szCs w:val="20"/>
          <w:rtl/>
          <w:lang w:bidi="ar-SY"/>
        </w:rPr>
        <w:t>.</w:t>
      </w:r>
    </w:p>
    <w:p w14:paraId="1490EADB"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تسهيل نشاط المراقبة التي يقوم بها المكتب والخضوع لتقييم دوري على أرض الواقع، ومراقبة وتقويم لعدة مرات في السنة من قبل جهات الاعتماد والترخيص</w:t>
      </w:r>
      <w:r w:rsidRPr="00852766">
        <w:rPr>
          <w:rFonts w:ascii="Calibri" w:hAnsi="Calibri" w:cs="Calibri"/>
          <w:sz w:val="20"/>
          <w:szCs w:val="20"/>
          <w:rtl/>
          <w:lang w:bidi="ar-SY"/>
        </w:rPr>
        <w:t>.</w:t>
      </w:r>
    </w:p>
    <w:p w14:paraId="168E9E57" w14:textId="77777777" w:rsidR="00BE7054" w:rsidRPr="00852766" w:rsidRDefault="00BE7054" w:rsidP="00852766">
      <w:pPr>
        <w:pStyle w:val="ListParagraph"/>
        <w:numPr>
          <w:ilvl w:val="0"/>
          <w:numId w:val="1"/>
        </w:numPr>
        <w:tabs>
          <w:tab w:val="left" w:pos="1229"/>
        </w:tabs>
        <w:autoSpaceDE w:val="0"/>
        <w:autoSpaceDN w:val="0"/>
        <w:adjustRightInd w:val="0"/>
        <w:spacing w:after="200"/>
        <w:jc w:val="both"/>
        <w:rPr>
          <w:rFonts w:ascii="Calibri" w:hAnsi="Calibri" w:cs="Calibri"/>
          <w:sz w:val="20"/>
          <w:szCs w:val="20"/>
          <w:rtl/>
          <w:lang w:bidi="ar-SY"/>
        </w:rPr>
      </w:pPr>
      <w:r w:rsidRPr="00852766">
        <w:rPr>
          <w:rFonts w:ascii="Calibri" w:hAnsi="Calibri"/>
          <w:sz w:val="20"/>
          <w:szCs w:val="20"/>
          <w:rtl/>
          <w:lang w:bidi="ar-SY"/>
        </w:rPr>
        <w:t>يجعل تفاصيل الاتصال والمعلومات المتعلقة بأنشطة منح الشهادات الحاصلة على الاعتماد بموجبها متاحة للجميع</w:t>
      </w:r>
      <w:r w:rsidRPr="00852766">
        <w:rPr>
          <w:rFonts w:ascii="Calibri" w:hAnsi="Calibri" w:cs="Calibri"/>
          <w:sz w:val="20"/>
          <w:szCs w:val="20"/>
          <w:rtl/>
          <w:lang w:bidi="ar-SY"/>
        </w:rPr>
        <w:t>.</w:t>
      </w:r>
    </w:p>
    <w:p w14:paraId="785D2DB8" w14:textId="77777777" w:rsidR="00BE7054" w:rsidRPr="00852766" w:rsidRDefault="00BE7054" w:rsidP="00852766">
      <w:pPr>
        <w:pStyle w:val="ListParagraph"/>
        <w:numPr>
          <w:ilvl w:val="0"/>
          <w:numId w:val="1"/>
        </w:numPr>
        <w:tabs>
          <w:tab w:val="left" w:pos="1371"/>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استبعاد الموظفين الذين لهم مصالح في العمليات من اتخاذ قرارات التفتيش ومنح الشهادات</w:t>
      </w:r>
      <w:r w:rsidRPr="00852766">
        <w:rPr>
          <w:rFonts w:ascii="Calibri" w:hAnsi="Calibri" w:cs="Calibri"/>
          <w:sz w:val="20"/>
          <w:szCs w:val="20"/>
          <w:rtl/>
          <w:lang w:bidi="ar-SY"/>
        </w:rPr>
        <w:t>.</w:t>
      </w:r>
    </w:p>
    <w:p w14:paraId="29AFDBF0" w14:textId="560C9803" w:rsidR="00BE7054" w:rsidRPr="00852766" w:rsidRDefault="00BE7054" w:rsidP="00852766">
      <w:pPr>
        <w:pStyle w:val="ListParagraph"/>
        <w:numPr>
          <w:ilvl w:val="0"/>
          <w:numId w:val="1"/>
        </w:numPr>
        <w:tabs>
          <w:tab w:val="left" w:pos="1371"/>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عدم السماح لموظفي</w:t>
      </w:r>
      <w:r w:rsidRPr="00852766">
        <w:rPr>
          <w:rFonts w:ascii="Calibri" w:hAnsi="Calibri" w:hint="cs"/>
          <w:sz w:val="20"/>
          <w:szCs w:val="20"/>
          <w:rtl/>
          <w:lang w:bidi="ar-SY"/>
        </w:rPr>
        <w:t xml:space="preserve">هم </w:t>
      </w:r>
      <w:r w:rsidRPr="00852766">
        <w:rPr>
          <w:rFonts w:ascii="Calibri" w:hAnsi="Calibri"/>
          <w:sz w:val="20"/>
          <w:szCs w:val="20"/>
          <w:rtl/>
          <w:lang w:bidi="ar-SY"/>
        </w:rPr>
        <w:t xml:space="preserve"> بقبول أموال أو هدايا، أو</w:t>
      </w:r>
      <w:r w:rsidRPr="00852766">
        <w:rPr>
          <w:rFonts w:ascii="Calibri" w:hAnsi="Calibri" w:hint="cs"/>
          <w:sz w:val="20"/>
          <w:szCs w:val="20"/>
          <w:rtl/>
          <w:lang w:bidi="ar-SY"/>
        </w:rPr>
        <w:t xml:space="preserve"> </w:t>
      </w:r>
      <w:r w:rsidRPr="00852766">
        <w:rPr>
          <w:rFonts w:ascii="Calibri" w:hAnsi="Calibri"/>
          <w:sz w:val="20"/>
          <w:szCs w:val="20"/>
          <w:rtl/>
          <w:lang w:bidi="ar-SY"/>
        </w:rPr>
        <w:t>امتيازات من أي نوع، فيما عدا الرسوم المقررة، من المشغلين الذين تم تفتيشهم</w:t>
      </w:r>
      <w:r w:rsidRPr="00852766">
        <w:rPr>
          <w:rFonts w:ascii="Calibri" w:hAnsi="Calibri" w:cs="Calibri"/>
          <w:sz w:val="20"/>
          <w:szCs w:val="20"/>
          <w:rtl/>
          <w:lang w:bidi="ar-SY"/>
        </w:rPr>
        <w:t xml:space="preserve">. </w:t>
      </w:r>
    </w:p>
    <w:p w14:paraId="5A9555D6" w14:textId="27978B1A" w:rsidR="00BE7054" w:rsidRPr="00852766" w:rsidRDefault="00BE7054" w:rsidP="00852766">
      <w:pPr>
        <w:pStyle w:val="ListParagraph"/>
        <w:numPr>
          <w:ilvl w:val="0"/>
          <w:numId w:val="1"/>
        </w:numPr>
        <w:tabs>
          <w:tab w:val="left" w:pos="1371"/>
          <w:tab w:val="left" w:pos="1800"/>
        </w:tabs>
        <w:autoSpaceDE w:val="0"/>
        <w:autoSpaceDN w:val="0"/>
        <w:adjustRightInd w:val="0"/>
        <w:jc w:val="both"/>
        <w:rPr>
          <w:rFonts w:ascii="Calibri" w:hAnsi="Calibri" w:cs="Calibri"/>
          <w:sz w:val="20"/>
          <w:szCs w:val="20"/>
          <w:rtl/>
          <w:lang w:bidi="ar-SY"/>
        </w:rPr>
      </w:pPr>
      <w:r w:rsidRPr="00852766">
        <w:rPr>
          <w:rFonts w:ascii="Calibri" w:hAnsi="Calibri"/>
          <w:sz w:val="20"/>
          <w:szCs w:val="20"/>
          <w:rtl/>
          <w:lang w:bidi="ar-SY"/>
        </w:rPr>
        <w:t>التأكيد بأن تقييم التفتيش والقرار بمنح الشهادة لمشغل ما تم اجراؤهما من قبل شخص أو مجموعة مختلفة عن الذين قاموا بتفتيش الموقع</w:t>
      </w:r>
      <w:r w:rsidRPr="00852766">
        <w:rPr>
          <w:rFonts w:ascii="Calibri" w:hAnsi="Calibri" w:cs="Calibri"/>
          <w:sz w:val="20"/>
          <w:szCs w:val="20"/>
          <w:rtl/>
          <w:lang w:bidi="ar-SY"/>
        </w:rPr>
        <w:t>.</w:t>
      </w:r>
    </w:p>
    <w:p w14:paraId="2E0ACFCE" w14:textId="1F7649A0" w:rsidR="0068687C" w:rsidRPr="00EC7408" w:rsidRDefault="0068687C" w:rsidP="00852766">
      <w:pPr>
        <w:pStyle w:val="ListParagraph"/>
        <w:numPr>
          <w:ilvl w:val="0"/>
          <w:numId w:val="1"/>
        </w:numPr>
        <w:tabs>
          <w:tab w:val="left" w:pos="1371"/>
          <w:tab w:val="left" w:pos="1800"/>
        </w:tabs>
        <w:autoSpaceDE w:val="0"/>
        <w:autoSpaceDN w:val="0"/>
        <w:adjustRightInd w:val="0"/>
        <w:jc w:val="both"/>
        <w:rPr>
          <w:rFonts w:ascii="Calibri" w:hAnsi="Calibri" w:cs="Arial"/>
          <w:sz w:val="20"/>
          <w:szCs w:val="20"/>
          <w:rtl/>
          <w:lang w:bidi="ar-SY"/>
        </w:rPr>
      </w:pPr>
      <w:r w:rsidRPr="00EC7408">
        <w:rPr>
          <w:rFonts w:ascii="Calibri" w:hAnsi="Calibri" w:cs="Arial" w:hint="cs"/>
          <w:sz w:val="20"/>
          <w:szCs w:val="20"/>
          <w:rtl/>
          <w:lang w:bidi="ar-SY"/>
        </w:rPr>
        <w:t xml:space="preserve">التزام جهة منح الشهادات بمطابقة </w:t>
      </w:r>
      <w:r w:rsidR="00EC7408" w:rsidRPr="00EC7408">
        <w:rPr>
          <w:rFonts w:ascii="Calibri" w:hAnsi="Calibri" w:cs="Arial" w:hint="cs"/>
          <w:sz w:val="20"/>
          <w:szCs w:val="20"/>
          <w:rtl/>
          <w:lang w:bidi="ar-SY"/>
        </w:rPr>
        <w:t xml:space="preserve"> باحكام المرسوم التشريعي رقم /12/ للعام 2012 و القرار رقم /190/ت للعام 2019.</w:t>
      </w:r>
    </w:p>
    <w:p w14:paraId="0757F82A" w14:textId="53E2C392" w:rsidR="002C047A" w:rsidRPr="00852766" w:rsidRDefault="00152419" w:rsidP="00852766">
      <w:pPr>
        <w:pStyle w:val="ListParagraph"/>
        <w:numPr>
          <w:ilvl w:val="0"/>
          <w:numId w:val="1"/>
        </w:numPr>
        <w:tabs>
          <w:tab w:val="left" w:pos="1371"/>
          <w:tab w:val="left" w:pos="1800"/>
        </w:tabs>
        <w:autoSpaceDE w:val="0"/>
        <w:autoSpaceDN w:val="0"/>
        <w:adjustRightInd w:val="0"/>
        <w:jc w:val="both"/>
        <w:rPr>
          <w:rFonts w:ascii="Calibri" w:hAnsi="Calibri" w:cs="Arial"/>
          <w:sz w:val="20"/>
          <w:szCs w:val="20"/>
          <w:rtl/>
          <w:lang w:bidi="ar-SY"/>
        </w:rPr>
      </w:pPr>
      <w:r w:rsidRPr="00852766">
        <w:rPr>
          <w:rFonts w:ascii="Calibri" w:hAnsi="Calibri" w:cs="Arial" w:hint="cs"/>
          <w:sz w:val="20"/>
          <w:szCs w:val="20"/>
          <w:rtl/>
          <w:lang w:bidi="ar-SY"/>
        </w:rPr>
        <w:t xml:space="preserve">في حال أي مخالفات أو عدم تنفيذ قانون الإنتاج العضوي السوري وتعليماته التنفيذية وقراراته </w:t>
      </w:r>
      <w:r w:rsidR="00EC7408">
        <w:rPr>
          <w:rFonts w:ascii="Calibri" w:hAnsi="Calibri" w:cs="Arial" w:hint="cs"/>
          <w:sz w:val="20"/>
          <w:szCs w:val="20"/>
          <w:rtl/>
          <w:lang w:bidi="ar-SY"/>
        </w:rPr>
        <w:t xml:space="preserve">ذات الصلة </w:t>
      </w:r>
      <w:r w:rsidRPr="00852766">
        <w:rPr>
          <w:rFonts w:ascii="Calibri" w:hAnsi="Calibri" w:cs="Arial" w:hint="cs"/>
          <w:sz w:val="20"/>
          <w:szCs w:val="20"/>
          <w:rtl/>
          <w:lang w:bidi="ar-SY"/>
        </w:rPr>
        <w:t>وعدم استطاعة حلها بالطرق الودية يكون الاختصاص لحل هذا الخلاف قضاء الجمهورية العربية السورية فقط.</w:t>
      </w:r>
    </w:p>
    <w:p w14:paraId="54D81B3A" w14:textId="77777777" w:rsidR="00152419" w:rsidRPr="00152419" w:rsidRDefault="00152419" w:rsidP="00152419">
      <w:pPr>
        <w:tabs>
          <w:tab w:val="left" w:pos="1371"/>
          <w:tab w:val="left" w:pos="1800"/>
        </w:tabs>
        <w:autoSpaceDE w:val="0"/>
        <w:autoSpaceDN w:val="0"/>
        <w:adjustRightInd w:val="0"/>
        <w:jc w:val="both"/>
        <w:rPr>
          <w:rFonts w:ascii="Calibri" w:hAnsi="Calibri" w:cs="Arial"/>
          <w:b/>
          <w:bCs/>
          <w:sz w:val="18"/>
          <w:szCs w:val="18"/>
          <w:rtl/>
          <w:lang w:bidi="ar-SY"/>
        </w:rPr>
      </w:pPr>
      <w:r w:rsidRPr="00152419">
        <w:rPr>
          <w:rFonts w:ascii="Calibri" w:hAnsi="Calibri" w:cs="Arial" w:hint="cs"/>
          <w:sz w:val="18"/>
          <w:szCs w:val="18"/>
          <w:rtl/>
          <w:lang w:bidi="ar-SY"/>
        </w:rPr>
        <w:t xml:space="preserve">                                                                               </w:t>
      </w:r>
      <w:r>
        <w:rPr>
          <w:rFonts w:ascii="Calibri" w:hAnsi="Calibri" w:cs="Arial" w:hint="cs"/>
          <w:sz w:val="18"/>
          <w:szCs w:val="18"/>
          <w:rtl/>
          <w:lang w:bidi="ar-SY"/>
        </w:rPr>
        <w:t xml:space="preserve">                                                 </w:t>
      </w:r>
      <w:r w:rsidRPr="00152419">
        <w:rPr>
          <w:rFonts w:ascii="Calibri" w:hAnsi="Calibri" w:cs="Arial" w:hint="cs"/>
          <w:sz w:val="18"/>
          <w:szCs w:val="18"/>
          <w:rtl/>
          <w:lang w:bidi="ar-SY"/>
        </w:rPr>
        <w:t xml:space="preserve"> </w:t>
      </w:r>
      <w:r w:rsidRPr="00152419">
        <w:rPr>
          <w:rFonts w:ascii="Calibri" w:hAnsi="Calibri" w:cs="Arial" w:hint="cs"/>
          <w:b/>
          <w:bCs/>
          <w:sz w:val="18"/>
          <w:szCs w:val="18"/>
          <w:rtl/>
          <w:lang w:bidi="ar-SY"/>
        </w:rPr>
        <w:t>اسم الممثل\الوكيل القانوني :</w:t>
      </w:r>
    </w:p>
    <w:p w14:paraId="01997437" w14:textId="77777777" w:rsidR="00152419" w:rsidRPr="00152419" w:rsidRDefault="00152419" w:rsidP="00152419">
      <w:pPr>
        <w:tabs>
          <w:tab w:val="left" w:pos="1371"/>
          <w:tab w:val="left" w:pos="1440"/>
          <w:tab w:val="left" w:pos="2160"/>
          <w:tab w:val="left" w:pos="2880"/>
          <w:tab w:val="left" w:pos="3600"/>
          <w:tab w:val="left" w:pos="4320"/>
          <w:tab w:val="left" w:pos="5040"/>
          <w:tab w:val="left" w:pos="5760"/>
        </w:tabs>
        <w:autoSpaceDE w:val="0"/>
        <w:autoSpaceDN w:val="0"/>
        <w:adjustRightInd w:val="0"/>
        <w:jc w:val="both"/>
        <w:rPr>
          <w:rFonts w:ascii="Calibri" w:hAnsi="Calibri" w:cs="Arial"/>
          <w:b/>
          <w:bCs/>
          <w:sz w:val="18"/>
          <w:szCs w:val="18"/>
          <w:rtl/>
          <w:lang w:bidi="ar-SY"/>
        </w:rPr>
      </w:pP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hint="cs"/>
          <w:b/>
          <w:bCs/>
          <w:sz w:val="18"/>
          <w:szCs w:val="18"/>
          <w:rtl/>
          <w:lang w:bidi="ar-SY"/>
        </w:rPr>
        <w:t>رقم المستند:</w:t>
      </w:r>
    </w:p>
    <w:p w14:paraId="770C03EC" w14:textId="77777777" w:rsidR="00152419" w:rsidRPr="00152419" w:rsidRDefault="00152419" w:rsidP="00152419">
      <w:pPr>
        <w:tabs>
          <w:tab w:val="left" w:pos="2160"/>
          <w:tab w:val="left" w:pos="2880"/>
          <w:tab w:val="left" w:pos="3600"/>
          <w:tab w:val="left" w:pos="4320"/>
          <w:tab w:val="left" w:pos="5040"/>
          <w:tab w:val="left" w:pos="5760"/>
        </w:tabs>
        <w:autoSpaceDE w:val="0"/>
        <w:autoSpaceDN w:val="0"/>
        <w:adjustRightInd w:val="0"/>
        <w:jc w:val="both"/>
        <w:rPr>
          <w:rFonts w:ascii="Calibri" w:hAnsi="Calibri" w:cs="Arial"/>
          <w:b/>
          <w:bCs/>
          <w:sz w:val="18"/>
          <w:szCs w:val="18"/>
          <w:rtl/>
          <w:lang w:bidi="ar-SY"/>
        </w:rPr>
      </w:pP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b/>
          <w:bCs/>
          <w:sz w:val="18"/>
          <w:szCs w:val="18"/>
          <w:rtl/>
          <w:lang w:bidi="ar-SY"/>
        </w:rPr>
        <w:tab/>
      </w:r>
      <w:r w:rsidRPr="00152419">
        <w:rPr>
          <w:rFonts w:ascii="Calibri" w:hAnsi="Calibri" w:cs="Arial" w:hint="cs"/>
          <w:b/>
          <w:bCs/>
          <w:sz w:val="18"/>
          <w:szCs w:val="18"/>
          <w:rtl/>
          <w:lang w:bidi="ar-SY"/>
        </w:rPr>
        <w:t>تاريخ المستند:</w:t>
      </w:r>
    </w:p>
    <w:p w14:paraId="22FF5971" w14:textId="77777777" w:rsidR="00581B4A" w:rsidRDefault="00152419" w:rsidP="00AF66B0">
      <w:pPr>
        <w:tabs>
          <w:tab w:val="left" w:pos="6441"/>
        </w:tabs>
        <w:jc w:val="both"/>
        <w:rPr>
          <w:b/>
          <w:bCs/>
          <w:sz w:val="22"/>
          <w:szCs w:val="22"/>
          <w:rtl/>
          <w:lang w:bidi="ar-SY"/>
        </w:rPr>
      </w:pPr>
      <w:r w:rsidRPr="00152419">
        <w:rPr>
          <w:b/>
          <w:bCs/>
          <w:sz w:val="22"/>
          <w:szCs w:val="22"/>
          <w:rtl/>
          <w:lang w:bidi="ar-SY"/>
        </w:rPr>
        <w:tab/>
      </w:r>
      <w:r w:rsidRPr="00152419">
        <w:rPr>
          <w:rFonts w:hint="cs"/>
          <w:b/>
          <w:bCs/>
          <w:sz w:val="22"/>
          <w:szCs w:val="22"/>
          <w:rtl/>
          <w:lang w:bidi="ar-SY"/>
        </w:rPr>
        <w:t>التاريخ والتوقيع:</w:t>
      </w:r>
    </w:p>
    <w:p w14:paraId="391707DD" w14:textId="77777777" w:rsidR="00F12452" w:rsidRPr="00AF66B0" w:rsidRDefault="00F12452" w:rsidP="00AF66B0">
      <w:pPr>
        <w:tabs>
          <w:tab w:val="left" w:pos="6441"/>
        </w:tabs>
        <w:jc w:val="both"/>
        <w:rPr>
          <w:b/>
          <w:bCs/>
          <w:sz w:val="22"/>
          <w:szCs w:val="22"/>
          <w:rtl/>
          <w:lang w:bidi="ar-SY"/>
        </w:rPr>
      </w:pPr>
      <w:r>
        <w:rPr>
          <w:rFonts w:hint="cs"/>
          <w:b/>
          <w:bCs/>
          <w:sz w:val="22"/>
          <w:szCs w:val="22"/>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3956B86" w14:textId="77777777" w:rsidR="00581B4A" w:rsidRDefault="00581B4A" w:rsidP="002031E4">
      <w:pPr>
        <w:tabs>
          <w:tab w:val="left" w:pos="1558"/>
        </w:tabs>
        <w:jc w:val="center"/>
        <w:rPr>
          <w:sz w:val="22"/>
          <w:szCs w:val="22"/>
          <w:rtl/>
          <w:lang w:bidi="ar-SY"/>
        </w:rPr>
      </w:pPr>
      <w:r>
        <w:rPr>
          <w:rFonts w:hint="cs"/>
          <w:sz w:val="22"/>
          <w:szCs w:val="22"/>
          <w:rtl/>
          <w:lang w:bidi="ar-SY"/>
        </w:rPr>
        <w:t>(توثيق الكاتب بالعدل في دمشق )</w:t>
      </w:r>
    </w:p>
    <w:p w14:paraId="564ABD09" w14:textId="77777777" w:rsidR="00581B4A" w:rsidRPr="00AF66B0" w:rsidRDefault="00581B4A" w:rsidP="002031E4">
      <w:pPr>
        <w:tabs>
          <w:tab w:val="left" w:pos="1558"/>
        </w:tabs>
        <w:rPr>
          <w:sz w:val="22"/>
          <w:szCs w:val="22"/>
          <w:rtl/>
          <w:lang w:bidi="ar-SY"/>
        </w:rPr>
      </w:pPr>
      <w:r w:rsidRPr="00AF66B0">
        <w:rPr>
          <w:rFonts w:hint="cs"/>
          <w:sz w:val="22"/>
          <w:szCs w:val="22"/>
          <w:rtl/>
          <w:lang w:bidi="ar-SY"/>
        </w:rPr>
        <w:t>يوم........................في......................عن شهر..........................سنة ألف وأربعمائة و...................................</w:t>
      </w:r>
      <w:r w:rsidR="0010312E" w:rsidRPr="00AF66B0">
        <w:rPr>
          <w:rFonts w:hint="cs"/>
          <w:sz w:val="22"/>
          <w:szCs w:val="22"/>
          <w:rtl/>
          <w:lang w:bidi="ar-SY"/>
        </w:rPr>
        <w:t>المصادف........................</w:t>
      </w:r>
    </w:p>
    <w:p w14:paraId="0C42D572" w14:textId="77777777" w:rsidR="0010312E" w:rsidRPr="00AF66B0" w:rsidRDefault="0010312E" w:rsidP="002031E4">
      <w:pPr>
        <w:tabs>
          <w:tab w:val="left" w:pos="1558"/>
        </w:tabs>
        <w:rPr>
          <w:sz w:val="22"/>
          <w:szCs w:val="22"/>
          <w:rtl/>
          <w:lang w:bidi="ar-SY"/>
        </w:rPr>
      </w:pPr>
      <w:r w:rsidRPr="00AF66B0">
        <w:rPr>
          <w:rFonts w:hint="cs"/>
          <w:sz w:val="22"/>
          <w:szCs w:val="22"/>
          <w:rtl/>
          <w:lang w:bidi="ar-SY"/>
        </w:rPr>
        <w:t>من شهر.......................سنة ألفان و..........................................حضر لدي أنا..........................الكاتب بالعدل في..................................</w:t>
      </w:r>
    </w:p>
    <w:p w14:paraId="7B031B5A" w14:textId="77777777" w:rsidR="0010312E" w:rsidRPr="00AF66B0" w:rsidRDefault="0010312E" w:rsidP="002031E4">
      <w:pPr>
        <w:tabs>
          <w:tab w:val="left" w:pos="1558"/>
        </w:tabs>
        <w:rPr>
          <w:sz w:val="22"/>
          <w:szCs w:val="22"/>
          <w:rtl/>
          <w:lang w:bidi="ar-SY"/>
        </w:rPr>
      </w:pPr>
      <w:r w:rsidRPr="00AF66B0">
        <w:rPr>
          <w:rFonts w:hint="cs"/>
          <w:sz w:val="22"/>
          <w:szCs w:val="22"/>
          <w:rtl/>
          <w:lang w:bidi="ar-SY"/>
        </w:rPr>
        <w:t>السيد.....................................................................................................................................................................................</w:t>
      </w:r>
    </w:p>
    <w:p w14:paraId="413D3A97" w14:textId="77777777" w:rsidR="0010312E" w:rsidRPr="00AF66B0" w:rsidRDefault="0010312E" w:rsidP="002031E4">
      <w:pPr>
        <w:tabs>
          <w:tab w:val="left" w:pos="1558"/>
        </w:tabs>
        <w:rPr>
          <w:sz w:val="22"/>
          <w:szCs w:val="22"/>
          <w:rtl/>
          <w:lang w:bidi="ar-SY"/>
        </w:rPr>
      </w:pPr>
      <w:r w:rsidRPr="00AF66B0">
        <w:rPr>
          <w:rFonts w:hint="cs"/>
          <w:sz w:val="22"/>
          <w:szCs w:val="22"/>
          <w:rtl/>
          <w:lang w:bidi="ar-SY"/>
        </w:rPr>
        <w:t>وأبرز هذا الصك المنظم خارج الدائرة طالب إلي توثيقه وبعد تلاوته عليه وتفهيمه مأله ومعناه ثم.....................................................................</w:t>
      </w:r>
    </w:p>
    <w:p w14:paraId="64FD8619" w14:textId="77777777" w:rsidR="002031E4" w:rsidRDefault="0010312E" w:rsidP="002031E4">
      <w:pPr>
        <w:tabs>
          <w:tab w:val="left" w:pos="1558"/>
        </w:tabs>
        <w:spacing w:line="276" w:lineRule="auto"/>
        <w:rPr>
          <w:sz w:val="22"/>
          <w:szCs w:val="22"/>
          <w:rtl/>
          <w:lang w:bidi="ar-SY"/>
        </w:rPr>
      </w:pPr>
      <w:r w:rsidRPr="00AF66B0">
        <w:rPr>
          <w:rFonts w:hint="cs"/>
          <w:sz w:val="22"/>
          <w:szCs w:val="22"/>
          <w:rtl/>
          <w:lang w:bidi="ar-SY"/>
        </w:rPr>
        <w:t>بحضورنا وجرى توثيقه بعد استيفاء رسمه القانوني وإلصاق طوابعه اللازمة على نسخة السجل.</w:t>
      </w:r>
      <w:r w:rsidR="002031E4">
        <w:rPr>
          <w:rFonts w:hint="cs"/>
          <w:sz w:val="22"/>
          <w:szCs w:val="22"/>
          <w:rtl/>
          <w:lang w:bidi="ar-SY"/>
        </w:rPr>
        <w:t xml:space="preserve">                                 </w:t>
      </w:r>
      <w:r w:rsidR="002031E4" w:rsidRPr="00AF66B0">
        <w:rPr>
          <w:rFonts w:hint="cs"/>
          <w:sz w:val="22"/>
          <w:szCs w:val="22"/>
          <w:rtl/>
          <w:lang w:bidi="ar-SY"/>
        </w:rPr>
        <w:t xml:space="preserve">الكاتب بالعدل في دمشق  </w:t>
      </w:r>
    </w:p>
    <w:p w14:paraId="6D0E65B7" w14:textId="77777777" w:rsidR="00C540D5" w:rsidRPr="00C540D5" w:rsidRDefault="00C540D5" w:rsidP="002031E4">
      <w:pPr>
        <w:tabs>
          <w:tab w:val="left" w:pos="1558"/>
        </w:tabs>
        <w:spacing w:line="276" w:lineRule="auto"/>
        <w:rPr>
          <w:b/>
          <w:bCs/>
          <w:sz w:val="22"/>
          <w:szCs w:val="22"/>
          <w:rtl/>
          <w:lang w:bidi="ar-SY"/>
        </w:rPr>
      </w:pPr>
      <w:r w:rsidRPr="00C540D5">
        <w:rPr>
          <w:rFonts w:hint="cs"/>
          <w:b/>
          <w:bCs/>
          <w:sz w:val="22"/>
          <w:szCs w:val="22"/>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sz w:val="22"/>
          <w:szCs w:val="22"/>
          <w:rtl/>
          <w:lang w:bidi="ar-SY"/>
        </w:rPr>
        <w:t>ــــــــــ</w:t>
      </w:r>
    </w:p>
    <w:p w14:paraId="5C610840" w14:textId="77777777" w:rsidR="00C1470E" w:rsidRPr="00AF66B0" w:rsidRDefault="002031E4" w:rsidP="00BF08FD">
      <w:pPr>
        <w:tabs>
          <w:tab w:val="left" w:pos="1558"/>
        </w:tabs>
        <w:spacing w:line="276" w:lineRule="auto"/>
        <w:rPr>
          <w:sz w:val="22"/>
          <w:szCs w:val="22"/>
          <w:rtl/>
          <w:lang w:bidi="ar-SY"/>
        </w:rPr>
      </w:pPr>
      <w:r>
        <w:rPr>
          <w:rFonts w:hint="cs"/>
          <w:sz w:val="22"/>
          <w:szCs w:val="22"/>
          <w:rtl/>
          <w:lang w:bidi="ar-SY"/>
        </w:rPr>
        <w:t>تصديق من وزارة الخارجية                                      تصديق من سفارة جهة منح الشهادة</w:t>
      </w:r>
      <w:r w:rsidR="00292453">
        <w:rPr>
          <w:rFonts w:hint="cs"/>
          <w:sz w:val="22"/>
          <w:szCs w:val="22"/>
          <w:rtl/>
          <w:lang w:bidi="ar-SY"/>
        </w:rPr>
        <w:t xml:space="preserve">                                           </w:t>
      </w:r>
    </w:p>
    <w:sectPr w:rsidR="00C1470E" w:rsidRPr="00AF66B0" w:rsidSect="00FB610E">
      <w:headerReference w:type="default" r:id="rId8"/>
      <w:pgSz w:w="11907" w:h="16839" w:code="9"/>
      <w:pgMar w:top="26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EC16" w14:textId="77777777" w:rsidR="006539D0" w:rsidRDefault="006539D0" w:rsidP="00BE7054">
      <w:r>
        <w:separator/>
      </w:r>
    </w:p>
  </w:endnote>
  <w:endnote w:type="continuationSeparator" w:id="0">
    <w:p w14:paraId="55B4E827" w14:textId="77777777" w:rsidR="006539D0" w:rsidRDefault="006539D0" w:rsidP="00BE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7950" w14:textId="77777777" w:rsidR="006539D0" w:rsidRDefault="006539D0" w:rsidP="00BE7054">
      <w:r>
        <w:separator/>
      </w:r>
    </w:p>
  </w:footnote>
  <w:footnote w:type="continuationSeparator" w:id="0">
    <w:p w14:paraId="6D8557EA" w14:textId="77777777" w:rsidR="006539D0" w:rsidRDefault="006539D0" w:rsidP="00BE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1F04" w14:textId="77777777" w:rsidR="00BE7054" w:rsidRPr="002C047A" w:rsidRDefault="00503F0A" w:rsidP="008F1853">
    <w:pPr>
      <w:pStyle w:val="Header"/>
      <w:tabs>
        <w:tab w:val="clear" w:pos="4320"/>
        <w:tab w:val="clear" w:pos="8640"/>
        <w:tab w:val="left" w:pos="2580"/>
        <w:tab w:val="left" w:pos="2985"/>
        <w:tab w:val="left" w:pos="4739"/>
      </w:tabs>
      <w:spacing w:after="120"/>
      <w:rPr>
        <w:b/>
        <w:bCs/>
        <w:rtl/>
        <w:lang w:bidi="ar-SY"/>
      </w:rPr>
    </w:pPr>
    <w:r>
      <w:rPr>
        <w:rFonts w:hint="cs"/>
        <w:b/>
        <w:bCs/>
        <w:noProof/>
        <w:rtl/>
      </w:rPr>
      <w:drawing>
        <wp:anchor distT="0" distB="0" distL="114300" distR="114300" simplePos="0" relativeHeight="251659264" behindDoc="0" locked="0" layoutInCell="1" allowOverlap="1" wp14:anchorId="3B01F943" wp14:editId="55C44087">
          <wp:simplePos x="0" y="0"/>
          <wp:positionH relativeFrom="column">
            <wp:posOffset>2927985</wp:posOffset>
          </wp:positionH>
          <wp:positionV relativeFrom="paragraph">
            <wp:posOffset>-233680</wp:posOffset>
          </wp:positionV>
          <wp:extent cx="967105" cy="939165"/>
          <wp:effectExtent l="19050" t="0" r="4445" b="0"/>
          <wp:wrapSquare wrapText="bothSides"/>
          <wp:docPr id="1" name="صورة 0" descr="syria-logo 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logo 01.gif"/>
                  <pic:cNvPicPr/>
                </pic:nvPicPr>
                <pic:blipFill>
                  <a:blip r:embed="rId1"/>
                  <a:stretch>
                    <a:fillRect/>
                  </a:stretch>
                </pic:blipFill>
                <pic:spPr>
                  <a:xfrm>
                    <a:off x="0" y="0"/>
                    <a:ext cx="967105" cy="939165"/>
                  </a:xfrm>
                  <a:prstGeom prst="rect">
                    <a:avLst/>
                  </a:prstGeom>
                </pic:spPr>
              </pic:pic>
            </a:graphicData>
          </a:graphic>
        </wp:anchor>
      </w:drawing>
    </w:r>
    <w:r w:rsidR="00BE7054" w:rsidRPr="002C047A">
      <w:rPr>
        <w:rFonts w:hint="cs"/>
        <w:b/>
        <w:bCs/>
        <w:rtl/>
        <w:lang w:bidi="ar-SY"/>
      </w:rPr>
      <w:t>الجمهورية العربية السورية</w:t>
    </w:r>
    <w:r>
      <w:rPr>
        <w:rFonts w:hint="cs"/>
        <w:b/>
        <w:bCs/>
        <w:rtl/>
        <w:lang w:bidi="ar-SY"/>
      </w:rPr>
      <w:t xml:space="preserve">                             </w:t>
    </w:r>
    <w:r>
      <w:rPr>
        <w:b/>
        <w:bCs/>
        <w:rtl/>
        <w:lang w:bidi="ar-SY"/>
      </w:rPr>
      <w:tab/>
    </w:r>
    <w:r>
      <w:rPr>
        <w:rFonts w:hint="cs"/>
        <w:b/>
        <w:bCs/>
        <w:rtl/>
        <w:lang w:bidi="ar-SY"/>
      </w:rPr>
      <w:t xml:space="preserve"> </w:t>
    </w:r>
    <w:r w:rsidR="001140E9">
      <w:rPr>
        <w:rFonts w:hint="cs"/>
        <w:b/>
        <w:bCs/>
        <w:rtl/>
        <w:lang w:bidi="ar-SY"/>
      </w:rPr>
      <w:t xml:space="preserve">                                                               </w:t>
    </w:r>
    <w:r w:rsidR="008F1853" w:rsidRPr="008F1853">
      <w:rPr>
        <w:rFonts w:hint="cs"/>
        <w:b/>
        <w:bCs/>
        <w:noProof/>
        <w:rtl/>
      </w:rPr>
      <w:drawing>
        <wp:anchor distT="0" distB="0" distL="114300" distR="114300" simplePos="0" relativeHeight="251661312" behindDoc="0" locked="0" layoutInCell="1" allowOverlap="1" wp14:anchorId="64EC55EE" wp14:editId="59A971F6">
          <wp:simplePos x="0" y="0"/>
          <wp:positionH relativeFrom="column">
            <wp:posOffset>-199611</wp:posOffset>
          </wp:positionH>
          <wp:positionV relativeFrom="paragraph">
            <wp:posOffset>-242846</wp:posOffset>
          </wp:positionV>
          <wp:extent cx="807886" cy="811033"/>
          <wp:effectExtent l="19050" t="0" r="0" b="0"/>
          <wp:wrapThrough wrapText="bothSides">
            <wp:wrapPolygon edited="0">
              <wp:start x="7132" y="507"/>
              <wp:lineTo x="4585" y="1522"/>
              <wp:lineTo x="-509" y="7104"/>
              <wp:lineTo x="1019" y="16745"/>
              <wp:lineTo x="6623" y="21312"/>
              <wp:lineTo x="8151" y="21312"/>
              <wp:lineTo x="13245" y="21312"/>
              <wp:lineTo x="14264" y="21312"/>
              <wp:lineTo x="20377" y="17253"/>
              <wp:lineTo x="20377" y="16745"/>
              <wp:lineTo x="21396" y="10149"/>
              <wp:lineTo x="21396" y="6597"/>
              <wp:lineTo x="17321" y="2030"/>
              <wp:lineTo x="14264" y="507"/>
              <wp:lineTo x="7132" y="507"/>
            </wp:wrapPolygon>
          </wp:wrapThrough>
          <wp:docPr id="2" name="صورة 2" descr="D:\مجلدات المستخدم\Desktop\الشعار  العضوي السوري\شعار المدير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جلدات المستخدم\Desktop\الشعار  العضوي السوري\شعار المديرية.png"/>
                  <pic:cNvPicPr>
                    <a:picLocks noChangeAspect="1" noChangeArrowheads="1"/>
                  </pic:cNvPicPr>
                </pic:nvPicPr>
                <pic:blipFill>
                  <a:blip r:embed="rId2"/>
                  <a:srcRect/>
                  <a:stretch>
                    <a:fillRect/>
                  </a:stretch>
                </pic:blipFill>
                <pic:spPr bwMode="auto">
                  <a:xfrm>
                    <a:off x="0" y="0"/>
                    <a:ext cx="807720" cy="810895"/>
                  </a:xfrm>
                  <a:prstGeom prst="rect">
                    <a:avLst/>
                  </a:prstGeom>
                  <a:noFill/>
                  <a:ln w="9525">
                    <a:noFill/>
                    <a:miter lim="800000"/>
                    <a:headEnd/>
                    <a:tailEnd/>
                  </a:ln>
                </pic:spPr>
              </pic:pic>
            </a:graphicData>
          </a:graphic>
        </wp:anchor>
      </w:drawing>
    </w:r>
  </w:p>
  <w:p w14:paraId="4B1F94CD" w14:textId="77777777" w:rsidR="00BE7054" w:rsidRPr="002C047A" w:rsidRDefault="00BE7054" w:rsidP="008F1853">
    <w:pPr>
      <w:pStyle w:val="Header"/>
      <w:tabs>
        <w:tab w:val="left" w:pos="2580"/>
        <w:tab w:val="left" w:pos="2985"/>
        <w:tab w:val="left" w:pos="8640"/>
      </w:tabs>
      <w:spacing w:after="120"/>
      <w:rPr>
        <w:b/>
        <w:bCs/>
        <w:rtl/>
        <w:lang w:bidi="ar-SY"/>
      </w:rPr>
    </w:pPr>
    <w:r w:rsidRPr="002C047A">
      <w:rPr>
        <w:rFonts w:hint="cs"/>
        <w:b/>
        <w:bCs/>
        <w:rtl/>
        <w:lang w:bidi="ar-SY"/>
      </w:rPr>
      <w:t xml:space="preserve">وزارة </w:t>
    </w:r>
    <w:r w:rsidR="008F1853">
      <w:rPr>
        <w:rFonts w:hint="cs"/>
        <w:b/>
        <w:bCs/>
        <w:rtl/>
        <w:lang w:bidi="ar-SY"/>
      </w:rPr>
      <w:t>الزراعة والإصلاح الزراعي</w:t>
    </w:r>
    <w:r w:rsidRPr="002C047A">
      <w:rPr>
        <w:rFonts w:hint="cs"/>
        <w:b/>
        <w:bCs/>
        <w:rtl/>
        <w:lang w:bidi="ar-SY"/>
      </w:rPr>
      <w:t xml:space="preserve">                                                                          </w:t>
    </w:r>
    <w:r w:rsidRPr="002C047A">
      <w:rPr>
        <w:b/>
        <w:bCs/>
        <w:rtl/>
        <w:lang w:bidi="ar-SY"/>
      </w:rPr>
      <w:tab/>
    </w:r>
  </w:p>
  <w:p w14:paraId="159C46BB" w14:textId="77777777" w:rsidR="00BE7054" w:rsidRPr="002C047A" w:rsidRDefault="008F1853" w:rsidP="008F1853">
    <w:pPr>
      <w:pStyle w:val="Header"/>
      <w:tabs>
        <w:tab w:val="clear" w:pos="4320"/>
        <w:tab w:val="clear" w:pos="8640"/>
        <w:tab w:val="left" w:pos="720"/>
        <w:tab w:val="left" w:pos="1440"/>
        <w:tab w:val="left" w:pos="2160"/>
        <w:tab w:val="left" w:pos="2880"/>
        <w:tab w:val="left" w:pos="3600"/>
        <w:tab w:val="left" w:pos="5040"/>
        <w:tab w:val="left" w:pos="5760"/>
      </w:tabs>
      <w:spacing w:after="120"/>
      <w:rPr>
        <w:b/>
        <w:bCs/>
        <w:rtl/>
        <w:lang w:bidi="ar-SY"/>
      </w:rPr>
    </w:pPr>
    <w:r>
      <w:rPr>
        <w:rFonts w:hint="cs"/>
        <w:b/>
        <w:bCs/>
        <w:rtl/>
        <w:lang w:bidi="ar-SY"/>
      </w:rPr>
      <w:t>مديرية مكتب الإنتاج العضوي</w:t>
    </w:r>
    <w:r w:rsidR="00BE7054" w:rsidRPr="002C047A">
      <w:rPr>
        <w:rFonts w:hint="cs"/>
        <w:b/>
        <w:bCs/>
        <w:rtl/>
        <w:lang w:bidi="ar-SY"/>
      </w:rPr>
      <w:t xml:space="preserve">   </w:t>
    </w:r>
    <w:r w:rsidR="00BE7054" w:rsidRPr="002C047A">
      <w:rPr>
        <w:b/>
        <w:bCs/>
        <w:rtl/>
        <w:lang w:bidi="ar-SY"/>
      </w:rPr>
      <w:tab/>
    </w:r>
    <w:r w:rsidR="00C460AF" w:rsidRPr="002C047A">
      <w:rPr>
        <w:rFonts w:hint="cs"/>
        <w:b/>
        <w:bCs/>
        <w:rtl/>
        <w:lang w:bidi="ar-SY"/>
      </w:rPr>
      <w:t xml:space="preserve">                                  </w:t>
    </w:r>
    <w:r w:rsidR="00BE7054" w:rsidRPr="002C047A">
      <w:rPr>
        <w:b/>
        <w:bCs/>
        <w:rtl/>
        <w:lang w:bidi="ar-SY"/>
      </w:rPr>
      <w:tab/>
    </w:r>
    <w:r w:rsidR="00BE7054" w:rsidRPr="002C047A">
      <w:rPr>
        <w:b/>
        <w:bCs/>
        <w:rtl/>
        <w:lang w:bidi="ar-SY"/>
      </w:rPr>
      <w:tab/>
    </w:r>
    <w:r w:rsidR="00BE7054" w:rsidRPr="002C047A">
      <w:rPr>
        <w:b/>
        <w:bCs/>
        <w:rtl/>
        <w:lang w:bidi="ar-SY"/>
      </w:rPr>
      <w:tab/>
    </w:r>
    <w:r w:rsidR="00BE7054" w:rsidRPr="002C047A">
      <w:rPr>
        <w:b/>
        <w:bCs/>
        <w:rtl/>
        <w:lang w:bidi="ar-SY"/>
      </w:rPr>
      <w:tab/>
    </w:r>
    <w:r w:rsidR="00BE7054" w:rsidRPr="002C047A">
      <w:rPr>
        <w:b/>
        <w:bCs/>
        <w:rtl/>
        <w:lang w:bidi="ar-SY"/>
      </w:rPr>
      <w:tab/>
    </w:r>
    <w:r w:rsidR="002C047A">
      <w:rPr>
        <w:rFonts w:hint="cs"/>
        <w:b/>
        <w:bCs/>
        <w:rtl/>
        <w:lang w:bidi="ar-SY"/>
      </w:rPr>
      <w:t xml:space="preserve">            </w:t>
    </w:r>
  </w:p>
  <w:p w14:paraId="275227A3" w14:textId="77777777" w:rsidR="00BE7054" w:rsidRPr="002C047A" w:rsidRDefault="00BE7054" w:rsidP="001140E9">
    <w:pPr>
      <w:pStyle w:val="Header"/>
      <w:tabs>
        <w:tab w:val="clear" w:pos="4320"/>
        <w:tab w:val="clear" w:pos="8640"/>
        <w:tab w:val="left" w:pos="720"/>
        <w:tab w:val="left" w:pos="1440"/>
        <w:tab w:val="left" w:pos="2160"/>
        <w:tab w:val="left" w:pos="2880"/>
        <w:tab w:val="left" w:pos="3600"/>
        <w:tab w:val="left" w:pos="5040"/>
        <w:tab w:val="left" w:pos="5760"/>
        <w:tab w:val="left" w:pos="8758"/>
      </w:tabs>
      <w:spacing w:after="120"/>
      <w:rPr>
        <w:b/>
        <w:bCs/>
        <w:rtl/>
        <w:lang w:bidi="ar-SY"/>
      </w:rPr>
    </w:pPr>
    <w:r w:rsidRPr="002C047A">
      <w:rPr>
        <w:rtl/>
        <w:lang w:bidi="ar-SY"/>
      </w:rPr>
      <w:tab/>
    </w:r>
    <w:r w:rsidRPr="002C047A">
      <w:rPr>
        <w:rtl/>
        <w:lang w:bidi="ar-SY"/>
      </w:rPr>
      <w:tab/>
    </w:r>
    <w:r w:rsidRPr="002C047A">
      <w:rPr>
        <w:rtl/>
        <w:lang w:bidi="ar-SY"/>
      </w:rPr>
      <w:tab/>
    </w:r>
    <w:r w:rsidRPr="002C047A">
      <w:rPr>
        <w:rtl/>
        <w:lang w:bidi="ar-SY"/>
      </w:rPr>
      <w:tab/>
    </w:r>
    <w:r w:rsidRPr="002C047A">
      <w:rPr>
        <w:rtl/>
        <w:lang w:bidi="ar-SY"/>
      </w:rPr>
      <w:tab/>
    </w:r>
    <w:r w:rsidRPr="002C047A">
      <w:rPr>
        <w:rtl/>
        <w:lang w:bidi="ar-SY"/>
      </w:rPr>
      <w:tab/>
    </w:r>
    <w:r w:rsidRPr="002C047A">
      <w:rPr>
        <w:rtl/>
        <w:lang w:bidi="ar-SY"/>
      </w:rPr>
      <w:tab/>
    </w:r>
    <w:r w:rsidR="00C460AF" w:rsidRPr="002C047A">
      <w:rPr>
        <w:rFonts w:hint="cs"/>
        <w:rtl/>
        <w:lang w:bidi="ar-S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40C"/>
    <w:multiLevelType w:val="hybridMultilevel"/>
    <w:tmpl w:val="CDDE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34844"/>
    <w:multiLevelType w:val="hybridMultilevel"/>
    <w:tmpl w:val="6A4AF85E"/>
    <w:lvl w:ilvl="0" w:tplc="57B2D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54"/>
    <w:rsid w:val="0010312E"/>
    <w:rsid w:val="001140E9"/>
    <w:rsid w:val="00117E51"/>
    <w:rsid w:val="00152419"/>
    <w:rsid w:val="00160200"/>
    <w:rsid w:val="002031E4"/>
    <w:rsid w:val="00276EE6"/>
    <w:rsid w:val="00292453"/>
    <w:rsid w:val="002C047A"/>
    <w:rsid w:val="0030441A"/>
    <w:rsid w:val="003173ED"/>
    <w:rsid w:val="003266FC"/>
    <w:rsid w:val="003933C4"/>
    <w:rsid w:val="003B376D"/>
    <w:rsid w:val="003E3F2B"/>
    <w:rsid w:val="003E626A"/>
    <w:rsid w:val="00400E2C"/>
    <w:rsid w:val="0044438A"/>
    <w:rsid w:val="004864E9"/>
    <w:rsid w:val="00503F0A"/>
    <w:rsid w:val="00581B4A"/>
    <w:rsid w:val="00594AB6"/>
    <w:rsid w:val="005E58BB"/>
    <w:rsid w:val="005F3430"/>
    <w:rsid w:val="006539D0"/>
    <w:rsid w:val="00655E7F"/>
    <w:rsid w:val="0068687C"/>
    <w:rsid w:val="006C5CD5"/>
    <w:rsid w:val="007440A7"/>
    <w:rsid w:val="00805E29"/>
    <w:rsid w:val="00852766"/>
    <w:rsid w:val="00857F69"/>
    <w:rsid w:val="00884341"/>
    <w:rsid w:val="008F1853"/>
    <w:rsid w:val="009C2254"/>
    <w:rsid w:val="00AC5A11"/>
    <w:rsid w:val="00AF66B0"/>
    <w:rsid w:val="00B00960"/>
    <w:rsid w:val="00B84B30"/>
    <w:rsid w:val="00BE7054"/>
    <w:rsid w:val="00BF08FD"/>
    <w:rsid w:val="00C1015F"/>
    <w:rsid w:val="00C1470E"/>
    <w:rsid w:val="00C4390C"/>
    <w:rsid w:val="00C460AF"/>
    <w:rsid w:val="00C540D5"/>
    <w:rsid w:val="00C65CE9"/>
    <w:rsid w:val="00DC4143"/>
    <w:rsid w:val="00E15239"/>
    <w:rsid w:val="00E4052D"/>
    <w:rsid w:val="00EC7408"/>
    <w:rsid w:val="00ED2FDA"/>
    <w:rsid w:val="00EF4F69"/>
    <w:rsid w:val="00F12452"/>
    <w:rsid w:val="00FB610E"/>
    <w:rsid w:val="00FE62AC"/>
    <w:rsid w:val="00FF0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D6DB"/>
  <w15:docId w15:val="{5CF52823-6480-42E6-BEA3-F2227B26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5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54"/>
    <w:pPr>
      <w:tabs>
        <w:tab w:val="center" w:pos="4320"/>
        <w:tab w:val="right" w:pos="8640"/>
      </w:tabs>
    </w:pPr>
  </w:style>
  <w:style w:type="character" w:customStyle="1" w:styleId="HeaderChar">
    <w:name w:val="Header Char"/>
    <w:basedOn w:val="DefaultParagraphFont"/>
    <w:link w:val="Header"/>
    <w:uiPriority w:val="99"/>
    <w:rsid w:val="00BE7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054"/>
    <w:pPr>
      <w:tabs>
        <w:tab w:val="center" w:pos="4320"/>
        <w:tab w:val="right" w:pos="8640"/>
      </w:tabs>
    </w:pPr>
  </w:style>
  <w:style w:type="character" w:customStyle="1" w:styleId="FooterChar">
    <w:name w:val="Footer Char"/>
    <w:basedOn w:val="DefaultParagraphFont"/>
    <w:link w:val="Footer"/>
    <w:uiPriority w:val="99"/>
    <w:rsid w:val="00BE70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054"/>
    <w:rPr>
      <w:rFonts w:ascii="Tahoma" w:hAnsi="Tahoma" w:cs="Tahoma"/>
      <w:sz w:val="16"/>
      <w:szCs w:val="16"/>
    </w:rPr>
  </w:style>
  <w:style w:type="character" w:customStyle="1" w:styleId="BalloonTextChar">
    <w:name w:val="Balloon Text Char"/>
    <w:basedOn w:val="DefaultParagraphFont"/>
    <w:link w:val="BalloonText"/>
    <w:uiPriority w:val="99"/>
    <w:semiHidden/>
    <w:rsid w:val="00BE7054"/>
    <w:rPr>
      <w:rFonts w:ascii="Tahoma" w:eastAsia="Times New Roman" w:hAnsi="Tahoma" w:cs="Tahoma"/>
      <w:sz w:val="16"/>
      <w:szCs w:val="16"/>
    </w:rPr>
  </w:style>
  <w:style w:type="paragraph" w:styleId="ListParagraph">
    <w:name w:val="List Paragraph"/>
    <w:basedOn w:val="Normal"/>
    <w:uiPriority w:val="34"/>
    <w:qFormat/>
    <w:rsid w:val="0085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5D0F-973C-4785-9962-9A1C970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771</Words>
  <Characters>4400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DIGI TECH</cp:lastModifiedBy>
  <cp:revision>4</cp:revision>
  <cp:lastPrinted>2018-01-15T09:33:00Z</cp:lastPrinted>
  <dcterms:created xsi:type="dcterms:W3CDTF">2020-03-11T08:06:00Z</dcterms:created>
  <dcterms:modified xsi:type="dcterms:W3CDTF">2020-03-11T08:26:00Z</dcterms:modified>
</cp:coreProperties>
</file>